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Пользовательское соглашение и публичная оферта Slaido.pro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https://slaido.pro/legal/terms</w:t>
      </w:r>
    </w:p>
    <w:p>
      <w:r>
        <w:t>Настоящее Пользовательское соглашение и публичная оферта определяет условия использования сервиса Slaido.pro, включая веб-приложение и связанный Telegram-бот Slaido.</w:t>
      </w:r>
    </w:p>
    <w:p>
      <w:pPr>
        <w:pStyle w:val="Heading1"/>
      </w:pPr>
      <w:r>
        <w:t>1. Вводная часть и предмет</w:t>
      </w:r>
    </w:p>
    <w:p>
      <w:r>
        <w:t>1.1. Настоящий документ является публичной офертой в соответствии со статьей 437 Гражданского кодекса Российской Федерации.</w:t>
      </w:r>
    </w:p>
    <w:p>
      <w:r>
        <w:t>1.2. Оферент и Оператор сервиса: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slaido.pro, 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1.3. Предмет договора: Оператор оказывает Пользователю услуги по предоставлению доступа к AI-функциям сервиса Slaido.pro для генерации обложек, инфографики и иных визуальных материалов для маркетплейсов.</w:t>
      </w:r>
    </w:p>
    <w:p>
      <w:r>
        <w:t>1.4. Акцептом оферты является регистрация в сервисе, первый вход через Telegram, email, Messenger Max или иное действие, явно выражающее намерение использовать сервис. С момента акцепта договор считается заключенным на условиях настоящей оферты.</w:t>
      </w:r>
    </w:p>
    <w:p>
      <w:r>
        <w:t>1.5. Акцепт означает полное и безусловное принятие всех условий настоящего документа без исключений и оговорок.</w:t>
      </w:r>
    </w:p>
    <w:p>
      <w:pPr>
        <w:pStyle w:val="Heading1"/>
      </w:pPr>
      <w:r>
        <w:t>2. Определения</w:t>
      </w:r>
    </w:p>
    <w:p>
      <w:r>
        <w:rPr>
          <w:b/>
        </w:rPr>
        <w:t>Сервис</w:t>
      </w:r>
      <w:r>
        <w:t xml:space="preserve"> - веб-приложение slaido.pro (а также slaido.ru) и связанный Telegram-бот Slaido, через которые Пользователь получает доступ к AI-функциям.</w:t>
      </w:r>
    </w:p>
    <w:p>
      <w:r>
        <w:rPr>
          <w:b/>
        </w:rPr>
        <w:t>Пакет доступа</w:t>
      </w:r>
      <w:r>
        <w:t xml:space="preserve"> - предоплаченное право использования AI-функций сервиса в течение 30 (тридцати) календарных дней с момента оплаты.</w:t>
      </w:r>
    </w:p>
    <w:p>
      <w:r>
        <w:rPr>
          <w:b/>
        </w:rPr>
        <w:t>Токены</w:t>
      </w:r>
      <w:r>
        <w:t xml:space="preserve"> - единицы учета ресурсов внутри пакета доступа. Токены не являются денежными средствами, электронными деньгами, валютой, ценными бумагами, товаром или самостоятельным имущественным правом. Токены не имеют стоимости вне сервиса и используются только для учета объема доступных AI-операций.</w:t>
      </w:r>
    </w:p>
    <w:p>
      <w:r>
        <w:rPr>
          <w:b/>
        </w:rPr>
        <w:t>Генерация</w:t>
      </w:r>
      <w:r>
        <w:t xml:space="preserve"> - процесс создания AI-обложки, инфографики или иного контента. Услуга по конкретной генерации считается оказанной в момент начала обработки запроса и списания токенов.</w:t>
      </w:r>
    </w:p>
    <w:p>
      <w:r>
        <w:rPr>
          <w:b/>
        </w:rPr>
        <w:t>Пользователь</w:t>
      </w:r>
      <w:r>
        <w:t xml:space="preserve"> - дееспособное физическое лицо не моложе 18 лет, принявшее условия настоящей оферты.</w:t>
      </w:r>
    </w:p>
    <w:p>
      <w:r>
        <w:rPr>
          <w:b/>
        </w:rPr>
        <w:t>Контент</w:t>
      </w:r>
      <w:r>
        <w:t xml:space="preserve"> - изображения, тексты, описания товаров и иные материалы, которые Пользователь загружает или вводит в сервис для обработки.</w:t>
      </w:r>
    </w:p>
    <w:p>
      <w:r>
        <w:rPr>
          <w:b/>
        </w:rPr>
        <w:t>Результат генерации</w:t>
      </w:r>
      <w:r>
        <w:t xml:space="preserve"> - созданные AI-системой обложки, инфографика, изображения, тексты и иные материалы.</w:t>
      </w:r>
    </w:p>
    <w:p>
      <w:pPr>
        <w:pStyle w:val="Heading1"/>
      </w:pPr>
      <w:r>
        <w:t>3. Требования к пользователям</w:t>
      </w:r>
    </w:p>
    <w:p>
      <w:r>
        <w:t>3.1. Пользоваться сервисом вправе только дееспособные физические лица, достигшие возраста 18 лет.</w:t>
      </w:r>
    </w:p>
    <w:p>
      <w:r>
        <w:t>3.2. Регистрируясь или входя в сервис, Пользователь гарантирует, что соответствует требованиям настоящего раздела.</w:t>
      </w:r>
    </w:p>
    <w:p>
      <w:r>
        <w:t>3.3. Если Пользователь использует сервис в интересах юридического лица или индивидуального предпринимателя, он подтверждает наличие необходимых полномочий.</w:t>
      </w:r>
    </w:p>
    <w:p>
      <w:r>
        <w:t>3.4. Оператор вправе отказать в доступе или ограничить доступ к сервису, если у Оператора есть основания полагать, что Пользователь не соответствует указанным требованиям или нарушает условия настоящего соглашения.</w:t>
      </w:r>
    </w:p>
    <w:p>
      <w:pPr>
        <w:pStyle w:val="Heading1"/>
      </w:pPr>
      <w:r>
        <w:t>4. Регистрация и заключение договора</w:t>
      </w:r>
    </w:p>
    <w:p>
      <w:r>
        <w:t>4.1. Договор между Оператором и Пользователем заключается в момент акцепта оферты.</w:t>
      </w:r>
    </w:p>
    <w:p>
      <w:r>
        <w:t>4.2. Акцепт может быть совершен путем нажатия кнопки регистрации или входа через Telegram, email, Messenger Max либо путем продолжения использования сервиса после показа условий.</w:t>
      </w:r>
    </w:p>
    <w:p>
      <w:r>
        <w:t>4.3. Факт заключения договора фиксируется в информационной системе Оператора с указанием даты и времени, версии документа, IP-адреса, User-Agent браузера и типа предоставленного согласия.</w:t>
      </w:r>
    </w:p>
    <w:p>
      <w:r>
        <w:t>4.4. Пользователь соглашается, что электронная фиксация акцепта, согласий и действий в сервисе имеет юридическую силу и может использоваться как доказательство заключения и исполнения договора в соответствии со статьей 434 Гражданского кодекса Российской Федерации.</w:t>
      </w:r>
    </w:p>
    <w:p>
      <w:r>
        <w:t>4.5. При регистрации Пользователь обязан предоставить достоверные данные и не использовать данные третьих лиц без законного основания.</w:t>
      </w:r>
    </w:p>
    <w:p>
      <w:pPr>
        <w:pStyle w:val="Heading1"/>
      </w:pPr>
      <w:r>
        <w:t>5. Пакеты доступа и токены</w:t>
      </w:r>
    </w:p>
    <w:p>
      <w:r>
        <w:t>5.1. Пользователь оплачивает не сами токены, а пакет предоплаченного доступа к AI-функциям сервиса на срок 30 (тридцать) календарных дней с даты оплаты.</w:t>
      </w:r>
    </w:p>
    <w:p>
      <w:r>
        <w:t>5.2. Каждый пакет включает определенное количество токенов согласно актуальным тарифам, опубликованным на странице https://slaido.pro/pricing.</w:t>
      </w:r>
    </w:p>
    <w:p>
      <w:r>
        <w:t>5.3. Токены используются для учета объема AI-функций, доступных Пользователю в рамках оплаченного пакета.</w:t>
      </w:r>
    </w:p>
    <w:p>
      <w:r>
        <w:t>5.4. Токены списываются в момент запуска AI-генерации. С этого момента услуга по соответствующей генерации считается полностью оказанной вне зависимости от субъективной оценки результата Пользователем.</w:t>
      </w:r>
    </w:p>
    <w:p>
      <w:r>
        <w:t>5.5. Пакет доступа действует 30 (тридцать) календарных дней с даты оплаты. По истечении указанного срока неиспользованные токены аннулируются автоматически без компенсации. Такое аннулирование является следствием окончания срока оказания услуги, а не штрафом или санкцией.</w:t>
      </w:r>
    </w:p>
    <w:p>
      <w:r>
        <w:t>5.6. Токены одного пакета не переносятся на следующий период, не суммируются с токенами нового пакета и не передаются другим пользователям, если иное прямо не предусмотрено тарифом или специальной акцией Оператора.</w:t>
      </w:r>
    </w:p>
    <w:p>
      <w:r>
        <w:t>5.7. При удалении аккаунта Пользователем неиспользованные токены аннулируются без компенсации.</w:t>
      </w:r>
    </w:p>
    <w:p>
      <w:r>
        <w:t>5.8. При блокировке аккаунта за нарушение настоящего соглашения неиспользованные токены аннулируются без компенсации.</w:t>
      </w:r>
    </w:p>
    <w:p>
      <w:r>
        <w:t>5.9. Оператор вправе отображать баланс токенов, историю начислений и списаний, срок действия пакета и иные связанные сведения в интерфейсе сервиса.</w:t>
      </w:r>
    </w:p>
    <w:p>
      <w:pPr>
        <w:pStyle w:val="Heading1"/>
      </w:pPr>
      <w:r>
        <w:t>6. Стоимость и порядок оплаты</w:t>
      </w:r>
    </w:p>
    <w:p>
      <w:r>
        <w:t>6.1. Актуальные тарифы размещаются на странице https://slaido.pro/pricing.</w:t>
      </w:r>
    </w:p>
    <w:p>
      <w:r>
        <w:t>6.2. Оператор вправе изменять тарифы на новые пакеты доступа. Ранее оплаченные пакеты действуют по условиям, опубликованным на момент оплаты.</w:t>
      </w:r>
    </w:p>
    <w:p>
      <w:r>
        <w:t>6.3. Оплата принимается в рублях Российской Федерации через платежные сервисы, указанные на сайте.</w:t>
      </w:r>
    </w:p>
    <w:p>
      <w:r>
        <w:t>6.4. Оплата считается совершенной с момента поступления денежных средств на расчетный счет Оператора или подтверждения транзакции платежным сервисом.</w:t>
      </w:r>
    </w:p>
    <w:p>
      <w:r>
        <w:t>6.5. При каждой покупке пакета Пользователь обязан явно подтвердить согласие на немедленное оказание цифровой услуги и понимание условий списания и аннулирования токенов.</w:t>
      </w:r>
    </w:p>
    <w:p>
      <w:r>
        <w:t>6.6. Оператор не хранит номера банковских карт и полные платежные реквизиты Пользователя. Обработка платежей осуществляется платежным провайдером.</w:t>
      </w:r>
    </w:p>
    <w:p>
      <w:pPr>
        <w:pStyle w:val="Heading1"/>
      </w:pPr>
      <w:r>
        <w:t>7. Возвраты и отказ от услуг</w:t>
      </w:r>
    </w:p>
    <w:p>
      <w:r>
        <w:t>7.1. Сервис оказывает услуги в цифровой форме. Договор заключается дистанционно с использованием сайта и иных электронных средств связи.</w:t>
      </w:r>
    </w:p>
    <w:p>
      <w:r>
        <w:t>7.2. До оплаты Пользователь получает информацию о составе пакета, сроке его действия, количестве токенов, цене и порядке оказания услуги.</w:t>
      </w:r>
    </w:p>
    <w:p>
      <w:r>
        <w:t>7.3. При каждой покупке пакета доступа Пользователь предоставляет явное согласие на немедленное начало оказания услуги. Согласие фиксируется в информационной системе Оператора с указанием версии условий, даты и времени, IP-адреса, User-Agent и идентификатора платежа, если он применим.</w:t>
      </w:r>
    </w:p>
    <w:p>
      <w:r>
        <w:t>7.4. Услуга по конкретной AI-генерации считается полностью оказанной в момент начала обработки запроса и списания токенов. После начала обработки возврат денежных средств за оказанную услугу не производится.</w:t>
      </w:r>
    </w:p>
    <w:p>
      <w:r>
        <w:t>7.5. Неиспользование пакета доступа Пользователем, истечение 30-дневного срока действия пакета, удаление аккаунта, изменение намерений Пользователя, ошибочный выбор тарифа, технические проблемы на стороне Пользователя, неудовлетворенность результатом AI-генерации или несоответствие результата ожиданиям Пользователя не являются основанием для возврата денежных средств.</w:t>
      </w:r>
    </w:p>
    <w:p>
      <w:r>
        <w:t>7.6. Оператор не осуществляет денежный возврат за генерацию, которая была начата и по которой токены были списаны, поскольку соответствующая цифровая услуга считается оказанной.</w:t>
      </w:r>
    </w:p>
    <w:p>
      <w:r>
        <w:t>7.7. Если токены были списаны, но AI-генерация не была начата по причине доказанной технической ошибки на стороне сервиса, Оператор восстанавливает списанные токены на баланс Пользователя. Денежный возврат в таком случае не производится, если иное не требуется применимым законодательством.</w:t>
      </w:r>
    </w:p>
    <w:p>
      <w:r>
        <w:t>7.8. Претензии по качеству или техническим ошибкам принимаются на email poimcev1@mail.ru в течение 3 (трех) рабочих дней после генерации. Оператор рассматривает обращение и вправе восстановить токены при подтверждении технической ошибки сервиса.</w:t>
      </w:r>
    </w:p>
    <w:p>
      <w:r>
        <w:t>7.9. Условия настоящего раздела применяются с учетом Закона РФ N 2300-1 "О защите прав потребителей", правил продажи товаров по договору розничной купли-продажи, утвержденных Постановлением Правительства РФ N 2463, и иных применимых норм законодательства Российской Федерации в той мере, в какой они распространяются на отношения сторон.</w:t>
      </w:r>
    </w:p>
    <w:p>
      <w:pPr>
        <w:pStyle w:val="Heading1"/>
      </w:pPr>
      <w:r>
        <w:t>8. Права и обязанности Оператора</w:t>
      </w:r>
    </w:p>
    <w:p>
      <w:r>
        <w:t>8.1. Оператор вправе:</w:t>
      </w:r>
    </w:p>
    <w:p>
      <w:pPr>
        <w:pStyle w:val="ListBullet"/>
      </w:pPr>
      <w:r>
        <w:t>изменять функциональность, интерфейс, состав и порядок работы сервиса;</w:t>
      </w:r>
    </w:p>
    <w:p>
      <w:pPr>
        <w:pStyle w:val="ListBullet"/>
      </w:pPr>
      <w:r>
        <w:t>изменять тарифы на новые пакеты доступа с публикацией актуальной информации на сайте;</w:t>
      </w:r>
    </w:p>
    <w:p>
      <w:pPr>
        <w:pStyle w:val="ListBullet"/>
      </w:pPr>
      <w:r>
        <w:t>проводить техническое обслуживание и временно ограничивать доступ к сервису;</w:t>
      </w:r>
    </w:p>
    <w:p>
      <w:pPr>
        <w:pStyle w:val="ListBullet"/>
      </w:pPr>
      <w:r>
        <w:t>приостанавливать, ограничивать или удалять аккаунт Пользователя при нарушении условий настоящего соглашения без возврата остатка токенов и денежных средств;</w:t>
      </w:r>
    </w:p>
    <w:p>
      <w:pPr>
        <w:pStyle w:val="ListBullet"/>
      </w:pPr>
      <w:r>
        <w:t>использовать обезличенные данные об использовании сервиса для анализа, развития и улучшения качества сервиса;</w:t>
      </w:r>
    </w:p>
    <w:p>
      <w:pPr>
        <w:pStyle w:val="ListBullet"/>
      </w:pPr>
      <w:r>
        <w:t>передавать данные Пользователя AI-провайдерам, платежным провайдерам и иным подрядчикам исключительно в целях оказания услуги и исполнения закона;</w:t>
      </w:r>
    </w:p>
    <w:p>
      <w:pPr>
        <w:pStyle w:val="ListBullet"/>
      </w:pPr>
      <w:r>
        <w:t>направлять Пользователю сервисные уведомления, связанные с аккаунтом, оплатами, балансом, генерациями и безопасностью.</w:t>
      </w:r>
    </w:p>
    <w:p>
      <w:r>
        <w:t>8.2. Оператор обязуется:</w:t>
      </w:r>
    </w:p>
    <w:p>
      <w:pPr>
        <w:pStyle w:val="ListBullet"/>
      </w:pPr>
      <w:r>
        <w:t>обеспечивать работоспособность сервиса в разумных пределах без гарантий круглосуточной доступности и SLA;</w:t>
      </w:r>
    </w:p>
    <w:p>
      <w:pPr>
        <w:pStyle w:val="ListBullet"/>
      </w:pPr>
      <w:r>
        <w:t>обрабатывать персональные данные в соответствии с законодательством Российской Федерации и опубликованными политиками;</w:t>
      </w:r>
    </w:p>
    <w:p>
      <w:pPr>
        <w:pStyle w:val="ListBullet"/>
      </w:pPr>
      <w:r>
        <w:t>принимать разумные организационные и технические меры для защиты данных;</w:t>
      </w:r>
    </w:p>
    <w:p>
      <w:pPr>
        <w:pStyle w:val="ListBullet"/>
      </w:pPr>
      <w:r>
        <w:t>отвечать на обоснованные обращения и претензии Пользователей в течение 30 календарных дней, если иной срок не установлен законом.</w:t>
      </w:r>
    </w:p>
    <w:p>
      <w:pPr>
        <w:pStyle w:val="Heading1"/>
      </w:pPr>
      <w:r>
        <w:t>9. Права и обязанности Пользователя</w:t>
      </w:r>
    </w:p>
    <w:p>
      <w:r>
        <w:t>9.1. Пользователь вправе:</w:t>
      </w:r>
    </w:p>
    <w:p>
      <w:pPr>
        <w:pStyle w:val="ListBullet"/>
      </w:pPr>
      <w:r>
        <w:t>использовать сервис в соответствии с настоящим соглашением;</w:t>
      </w:r>
    </w:p>
    <w:p>
      <w:pPr>
        <w:pStyle w:val="ListBullet"/>
      </w:pPr>
      <w:r>
        <w:t>получать результаты AI-генерации в пределах оплаченного пакета доступа;</w:t>
      </w:r>
    </w:p>
    <w:p>
      <w:pPr>
        <w:pStyle w:val="ListBullet"/>
      </w:pPr>
      <w:r>
        <w:t>использовать результаты генерации в коммерческих целях с учетом ограничений настоящего соглашения и прав третьих лиц;</w:t>
      </w:r>
    </w:p>
    <w:p>
      <w:pPr>
        <w:pStyle w:val="ListBullet"/>
      </w:pPr>
      <w:r>
        <w:t>удалить аккаунт и персональные данные через настройки сервиса или направив запрос Оператору;</w:t>
      </w:r>
    </w:p>
    <w:p>
      <w:pPr>
        <w:pStyle w:val="ListBullet"/>
      </w:pPr>
      <w:r>
        <w:t>обращаться в поддержку по адресу poimcev1@mail.ru.</w:t>
      </w:r>
    </w:p>
    <w:p>
      <w:r>
        <w:t>9.2. Пользователь обязан:</w:t>
      </w:r>
    </w:p>
    <w:p>
      <w:pPr>
        <w:pStyle w:val="ListBullet"/>
      </w:pPr>
      <w:r>
        <w:t>предоставлять достоверные данные при регистрации и использовании сервиса;</w:t>
      </w:r>
    </w:p>
    <w:p>
      <w:pPr>
        <w:pStyle w:val="ListBullet"/>
      </w:pPr>
      <w:r>
        <w:t>не нарушать авторские, смежные, товарные, патентные и иные права третьих лиц при загрузке контента;</w:t>
      </w:r>
    </w:p>
    <w:p>
      <w:pPr>
        <w:pStyle w:val="ListBullet"/>
      </w:pPr>
      <w:r>
        <w:t>не загружать незаконный, оскорбительный, порнографический, экстремистский или иной запрещенный контент;</w:t>
      </w:r>
    </w:p>
    <w:p>
      <w:pPr>
        <w:pStyle w:val="ListBullet"/>
      </w:pPr>
      <w:r>
        <w:t>не использовать сервис в целях, противоречащих законодательству Российской Федерации;</w:t>
      </w:r>
    </w:p>
    <w:p>
      <w:pPr>
        <w:pStyle w:val="ListBullet"/>
      </w:pPr>
      <w:r>
        <w:t>самостоятельно проверять соответствие результатов генерации требованиям конкретных маркетплейсов, рекламных площадок и законодательства;</w:t>
      </w:r>
    </w:p>
    <w:p>
      <w:pPr>
        <w:pStyle w:val="ListBullet"/>
      </w:pPr>
      <w:r>
        <w:t>сохранять конфиденциальность данных доступа к аккаунту и не передавать аккаунт третьим лицам.</w:t>
      </w:r>
    </w:p>
    <w:p>
      <w:pPr>
        <w:pStyle w:val="Heading1"/>
      </w:pPr>
      <w:r>
        <w:t>10. Запрещенные действия</w:t>
      </w:r>
    </w:p>
    <w:p>
      <w:r>
        <w:t>Пользователю запрещается:</w:t>
      </w:r>
    </w:p>
    <w:p>
      <w:pPr>
        <w:pStyle w:val="ListBullet"/>
      </w:pPr>
      <w:r>
        <w:t>загружать контент, нарушающий права третьих лиц;</w:t>
      </w:r>
    </w:p>
    <w:p>
      <w:pPr>
        <w:pStyle w:val="ListBullet"/>
      </w:pPr>
      <w:r>
        <w:t>загружать незаконный, оскорбительный, порнографический, экстремистский или иной запрещенный законом контент;</w:t>
      </w:r>
    </w:p>
    <w:p>
      <w:pPr>
        <w:pStyle w:val="ListBullet"/>
      </w:pPr>
      <w:r>
        <w:t>использовать сервис для введения потребителей в заблуждение, недобросовестной рекламы или незаконной торговли;</w:t>
      </w:r>
    </w:p>
    <w:p>
      <w:pPr>
        <w:pStyle w:val="ListBullet"/>
      </w:pPr>
      <w:r>
        <w:t>пытаться обходить технические ограничения сервиса, лимиты, механизмы учета токенов или защиты;</w:t>
      </w:r>
    </w:p>
    <w:p>
      <w:pPr>
        <w:pStyle w:val="ListBullet"/>
      </w:pPr>
      <w:r>
        <w:t>вмешиваться в работу сервиса, серверов, баз данных, платежных или AI-интеграций;</w:t>
      </w:r>
    </w:p>
    <w:p>
      <w:pPr>
        <w:pStyle w:val="ListBullet"/>
      </w:pPr>
      <w:r>
        <w:t>передавать доступ к аккаунту третьим лицам;</w:t>
      </w:r>
    </w:p>
    <w:p>
      <w:pPr>
        <w:pStyle w:val="ListBullet"/>
      </w:pPr>
      <w:r>
        <w:t>создавать несколько аккаунтов одним лицом для обхода ограничений;</w:t>
      </w:r>
    </w:p>
    <w:p>
      <w:pPr>
        <w:pStyle w:val="ListBullet"/>
      </w:pPr>
      <w:r>
        <w:t>использовать результаты генерации, интерфейс сервиса или данные сервиса для обучения конкурирующих AI-систем без письменного согласия Оператора.</w:t>
      </w:r>
    </w:p>
    <w:p>
      <w:pPr>
        <w:pStyle w:val="Heading1"/>
      </w:pPr>
      <w:r>
        <w:t>11. Интеллектуальная собственность</w:t>
      </w:r>
    </w:p>
    <w:p>
      <w:r>
        <w:t>11.1. Пользователь сохраняет все права на исходные изображения, тексты и иные материалы, которые он загружает в сервис.</w:t>
      </w:r>
    </w:p>
    <w:p>
      <w:r>
        <w:t>11.2. Пользователь предоставляет Оператору безвозмездную неисключительную лицензию на использование, воспроизведение, обработку, изменение и передачу загруженного контента AI-провайдерам исключительно в целях оказания услуги. Лицензия действует до удаления соответствующего проекта или аккаунта, если более длительное хранение не требуется законом или для защиты прав Оператора.</w:t>
      </w:r>
    </w:p>
    <w:p>
      <w:r>
        <w:t>11.3. Пользователь получает неисключительную лицензию на использование результатов генерации в коммерческих целях без ограничений территории и срока, если такие результаты не нарушают права третьих лиц и не содержат запрещенный контент.</w:t>
      </w:r>
    </w:p>
    <w:p>
      <w:r>
        <w:t>11.4. Оператор не подтверждает и не гарантирует уникальность, охраноспособность, правовую чистоту или пригодность результата генерации для регистрации товарного знака, промышленного образца, рекламного макета или иного объекта интеллектуальной собственности.</w:t>
      </w:r>
    </w:p>
    <w:p>
      <w:r>
        <w:t>11.5. Оператор не несет ответственности за нарушение прав третьих лиц в загружаемых Пользователем материалах. Ответственность за правомерность контента несет Пользователь.</w:t>
      </w:r>
    </w:p>
    <w:p>
      <w:r>
        <w:t>11.6. Оператор вправе использовать обезличенные примеры работ и результаты генераций для демонстрации возможностей сервиса, продвижения и обучения пользователей, если такие примеры не содержат персональные данные Пользователя и если Пользователь не направил Оператору письменный отказ.</w:t>
      </w:r>
    </w:p>
    <w:p>
      <w:pPr>
        <w:pStyle w:val="Heading1"/>
      </w:pPr>
      <w:r>
        <w:t>12. Ограничение ответственности Оператора</w:t>
      </w:r>
    </w:p>
    <w:p>
      <w:r>
        <w:t>12.1. Сервис предоставляется на условиях "как есть" (AS-IS). Оператор не гарантирует, что результат генерации будет соответствовать субъективным ожиданиям Пользователя, требованиям конкретного маркетплейса, рекламной площадки или коммерческой задаче Пользователя.</w:t>
      </w:r>
    </w:p>
    <w:p>
      <w:r>
        <w:t>12.2. Оператор не гарантирует:</w:t>
      </w:r>
    </w:p>
    <w:p>
      <w:pPr>
        <w:pStyle w:val="ListBullet"/>
      </w:pPr>
      <w:r>
        <w:t>рост продаж, конверсии или иных бизнес-показателей от использования результатов генерации;</w:t>
      </w:r>
    </w:p>
    <w:p>
      <w:pPr>
        <w:pStyle w:val="ListBullet"/>
      </w:pPr>
      <w:r>
        <w:t>полное соответствие результатов требованиям Wildberries, Ozon и иных маркетплейсов;</w:t>
      </w:r>
    </w:p>
    <w:p>
      <w:pPr>
        <w:pStyle w:val="ListBullet"/>
      </w:pPr>
      <w:r>
        <w:t>бесперебойную и безошибочную работу сервиса;</w:t>
      </w:r>
    </w:p>
    <w:p>
      <w:pPr>
        <w:pStyle w:val="ListBullet"/>
      </w:pPr>
      <w:r>
        <w:t>сохранность данных при форс-мажоре, сбоях третьих сторон или действиях Пользователя;</w:t>
      </w:r>
    </w:p>
    <w:p>
      <w:pPr>
        <w:pStyle w:val="ListBullet"/>
      </w:pPr>
      <w:r>
        <w:t>постоянную доступность AI-провайдеров, платежных провайдеров, Telegram, Messenger Max и иных внешних сервисов.</w:t>
      </w:r>
    </w:p>
    <w:p>
      <w:r>
        <w:t>12.3. Оператор не несет ответственности за действия и решения третьих сторон, включая Telegram, OpenAI, Google, T-Bank, хостинг-провайдеров, маркетплейсы и рекламные площадки.</w:t>
      </w:r>
    </w:p>
    <w:p>
      <w:r>
        <w:t>12.4. Совокупная ответственность Оператора перед Пользователем по любым основаниям ограничена суммой, фактически уплаченной Пользователем за конкретный пакет доступа, в рамках которого возникла претензия.</w:t>
      </w:r>
    </w:p>
    <w:p>
      <w:r>
        <w:t>12.5. Оператор не несет ответственности за косвенные убытки, упущенную выгоду, потерю данных, репутационный ущерб, простой бизнеса или иные последствия, возникшие в связи с использованием или невозможностью использования сервиса.</w:t>
      </w:r>
    </w:p>
    <w:p>
      <w:pPr>
        <w:pStyle w:val="Heading1"/>
      </w:pPr>
      <w:r>
        <w:t>13. Изменение условий</w:t>
      </w:r>
    </w:p>
    <w:p>
      <w:r>
        <w:t>13.1. Оператор вправе в одностороннем порядке изменять настоящее соглашение.</w:t>
      </w:r>
    </w:p>
    <w:p>
      <w:r>
        <w:t>13.2. Новая редакция публикуется по постоянному адресу https://slaido.pro/legal/terms.</w:t>
      </w:r>
    </w:p>
    <w:p>
      <w:r>
        <w:t>13.3. Продолжение использования сервиса после публикации новой редакции означает принятие Пользователем измененных условий.</w:t>
      </w:r>
    </w:p>
    <w:p>
      <w:r>
        <w:t>13.4. Условия ранее оплаченных пакетов доступа действуют в части срока и количества токенов на условиях, опубликованных на момент оплаты, если иное не требуется законом.</w:t>
      </w:r>
    </w:p>
    <w:p>
      <w:pPr>
        <w:pStyle w:val="Heading1"/>
      </w:pPr>
      <w:r>
        <w:t>14. Применимое право и споры</w:t>
      </w:r>
    </w:p>
    <w:p>
      <w:r>
        <w:t>14.1. Настоящий договор регулируется законодательством Российской Федерации.</w:t>
      </w:r>
    </w:p>
    <w:p>
      <w:r>
        <w:t>14.2. Стороны обязуются соблюдать досудебный претензионный порядок. Претензии направляются на email poimcev1@mail.ru.</w:t>
      </w:r>
    </w:p>
    <w:p>
      <w:r>
        <w:t>14.3. Срок ответа на претензию составляет 30 календарных дней с даты ее получения, если иной срок не установлен законом.</w:t>
      </w:r>
    </w:p>
    <w:p>
      <w:r>
        <w:t>14.4. При недостижении соглашения спор рассматривается в суде по месту регистрации Оператора, если иная подсудность не установлена обязательными нормами законодательства Российской Федерации.</w:t>
      </w:r>
    </w:p>
    <w:p>
      <w:pPr>
        <w:pStyle w:val="Heading1"/>
      </w:pPr>
      <w:r>
        <w:t>15. Прочие условия</w:t>
      </w:r>
    </w:p>
    <w:p>
      <w:r>
        <w:t>15.1. Если какое-либо положение настоящего соглашения признано недействительным, это не влечет недействительности остальных положений.</w:t>
      </w:r>
    </w:p>
    <w:p>
      <w:r>
        <w:t>15.2. Оператор вправе уступать права и обязанности по настоящему договору третьим лицам без отдельного согласия Пользователя, если такая уступка не ухудшает положение Пользователя и не противоречит закону.</w:t>
      </w:r>
    </w:p>
    <w:p>
      <w:r>
        <w:t>15.3. Все уведомления по настоящему соглашению могут направляться через интерфейс сервиса, email, Telegram, Messenger Max или иным способом, указанным Пользователем.</w:t>
      </w:r>
    </w:p>
    <w:p>
      <w:r>
        <w:t>15.4. По вопросам использования сервиса, персональных данных, платежей и претензий Пользователь может обратиться к Оператору:</w:t>
      </w:r>
    </w:p>
    <w:p>
      <w:pPr>
        <w:pStyle w:val="ListBullet"/>
      </w:pPr>
      <w:r>
        <w:t>email: poimcev1@mail.ru;</w:t>
      </w:r>
    </w:p>
    <w:p>
      <w:pPr>
        <w:pStyle w:val="ListBullet"/>
      </w:pPr>
      <w:r>
        <w:t>телефон: +7 (960) 354 65-65;</w:t>
      </w:r>
    </w:p>
    <w:p>
      <w:pPr>
        <w:pStyle w:val="ListBullet"/>
      </w:pPr>
      <w:r>
        <w:t>место регистрации: Россия, г. Саратов.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terms_of_service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